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5F82A9EB" w:rsidR="00E05948" w:rsidRPr="00567FA0" w:rsidRDefault="003F2B5C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Этническая история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7C2CBD0B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3F2B5C" w:rsidRPr="003F2B5C">
        <w:rPr>
          <w:sz w:val="24"/>
          <w:szCs w:val="24"/>
        </w:rPr>
        <w:t>Этническая история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D449B5">
        <w:rPr>
          <w:sz w:val="24"/>
          <w:szCs w:val="24"/>
        </w:rPr>
        <w:t>шестом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33ACBCE2" w:rsidR="006C1C36" w:rsidRPr="00567FA0" w:rsidRDefault="003F2B5C" w:rsidP="009664F2">
            <w:pPr>
              <w:rPr>
                <w:bCs/>
                <w:iCs/>
                <w:sz w:val="24"/>
                <w:szCs w:val="24"/>
              </w:rPr>
            </w:pPr>
            <w:proofErr w:type="gramStart"/>
            <w:r>
              <w:rPr>
                <w:bCs/>
                <w:iCs/>
                <w:sz w:val="24"/>
                <w:szCs w:val="24"/>
              </w:rPr>
              <w:t xml:space="preserve">шестой 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  <w:proofErr w:type="gramEnd"/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5EA5D1D8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6DC4125E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3F2B5C" w:rsidRPr="003F2B5C">
        <w:rPr>
          <w:sz w:val="24"/>
          <w:szCs w:val="24"/>
        </w:rPr>
        <w:t>Этническая история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5512E9A7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3F2B5C" w:rsidRPr="003F2B5C">
        <w:rPr>
          <w:sz w:val="24"/>
          <w:szCs w:val="24"/>
        </w:rPr>
        <w:t>Этническая история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78EFFFFA" w14:textId="77777777" w:rsidR="00F5100A" w:rsidRPr="00F5100A" w:rsidRDefault="00F5100A" w:rsidP="00567FA0">
      <w:pPr>
        <w:pStyle w:val="af0"/>
        <w:ind w:left="0" w:firstLine="709"/>
        <w:jc w:val="both"/>
        <w:rPr>
          <w:sz w:val="24"/>
          <w:szCs w:val="24"/>
        </w:rPr>
      </w:pPr>
      <w:r w:rsidRPr="00F5100A">
        <w:rPr>
          <w:sz w:val="24"/>
          <w:szCs w:val="24"/>
        </w:rPr>
        <w:t xml:space="preserve">– </w:t>
      </w:r>
      <w:r w:rsidRPr="00F5100A">
        <w:rPr>
          <w:sz w:val="24"/>
          <w:szCs w:val="24"/>
        </w:rPr>
        <w:t>первоначальное знакомство студентов с историей и современным состоянием, проблематикой, понятийным аппаратом и исследовательской методикой этнологии на основе синтеза лучших достижений отечественной и зарубежной этнологической науки</w:t>
      </w:r>
      <w:r w:rsidRPr="00F5100A">
        <w:rPr>
          <w:sz w:val="24"/>
          <w:szCs w:val="24"/>
        </w:rPr>
        <w:t>;</w:t>
      </w:r>
    </w:p>
    <w:p w14:paraId="7A28489B" w14:textId="3DE2F08A" w:rsidR="00CC496F" w:rsidRPr="00F5100A" w:rsidRDefault="00F5100A" w:rsidP="00567FA0">
      <w:pPr>
        <w:pStyle w:val="af0"/>
        <w:ind w:left="0" w:firstLine="709"/>
        <w:jc w:val="both"/>
        <w:rPr>
          <w:sz w:val="24"/>
          <w:szCs w:val="24"/>
        </w:rPr>
      </w:pPr>
      <w:r w:rsidRPr="00F5100A">
        <w:rPr>
          <w:sz w:val="24"/>
          <w:szCs w:val="24"/>
        </w:rPr>
        <w:t>– ф</w:t>
      </w:r>
      <w:r w:rsidRPr="00F5100A">
        <w:rPr>
          <w:sz w:val="24"/>
          <w:szCs w:val="24"/>
        </w:rPr>
        <w:t>ормирование доминирующего в науке представления об этносе как общественном (социокультурном) явлении</w:t>
      </w:r>
      <w:r>
        <w:rPr>
          <w:sz w:val="24"/>
          <w:szCs w:val="24"/>
        </w:rPr>
        <w:t>;</w:t>
      </w:r>
      <w:bookmarkStart w:id="11" w:name="_GoBack"/>
      <w:bookmarkEnd w:id="11"/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48902420" w:rsidR="00505242" w:rsidRPr="00567FA0" w:rsidRDefault="0084540A" w:rsidP="00505242">
            <w:pPr>
              <w:rPr>
                <w:sz w:val="24"/>
                <w:szCs w:val="24"/>
              </w:rPr>
            </w:pPr>
            <w:r w:rsidRPr="0084540A">
              <w:rPr>
                <w:sz w:val="24"/>
                <w:szCs w:val="24"/>
              </w:rPr>
              <w:t xml:space="preserve">ОПК-1 </w:t>
            </w:r>
            <w:r w:rsidR="00D449B5" w:rsidRPr="00D449B5">
              <w:rPr>
                <w:sz w:val="24"/>
                <w:szCs w:val="24"/>
              </w:rPr>
              <w:t>Способен применять полученные знания в области культуроведения и социокультурного проектирования в профессиональной деятельности и социальной практике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0D84A4F9" w:rsidR="00505242" w:rsidRPr="00567FA0" w:rsidRDefault="00D449B5" w:rsidP="00505242">
            <w:pPr>
              <w:rPr>
                <w:sz w:val="24"/>
                <w:szCs w:val="24"/>
              </w:rPr>
            </w:pPr>
            <w:r w:rsidRPr="00D449B5">
              <w:rPr>
                <w:sz w:val="24"/>
                <w:szCs w:val="24"/>
              </w:rPr>
              <w:t xml:space="preserve">ИД-ОПК-1.1 Применение знаний </w:t>
            </w:r>
            <w:proofErr w:type="spellStart"/>
            <w:r w:rsidRPr="00D449B5">
              <w:rPr>
                <w:sz w:val="24"/>
                <w:szCs w:val="24"/>
              </w:rPr>
              <w:t>этнопедагогики</w:t>
            </w:r>
            <w:proofErr w:type="spellEnd"/>
            <w:r w:rsidRPr="00D449B5">
              <w:rPr>
                <w:sz w:val="24"/>
                <w:szCs w:val="24"/>
              </w:rPr>
              <w:t xml:space="preserve"> и народных способов социализации в области проектирования в профессиональной деятельности и социальной практике</w:t>
            </w:r>
          </w:p>
        </w:tc>
      </w:tr>
      <w:tr w:rsidR="00505242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505242" w:rsidRPr="00567FA0" w:rsidRDefault="00505242" w:rsidP="00005D74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056CFD60" w:rsidR="00505242" w:rsidRPr="00567FA0" w:rsidRDefault="00D449B5" w:rsidP="00505242">
            <w:pPr>
              <w:rPr>
                <w:rStyle w:val="fontstyle01"/>
                <w:rFonts w:ascii="Times New Roman" w:hAnsi="Times New Roman"/>
              </w:rPr>
            </w:pPr>
            <w:r w:rsidRPr="00D449B5">
              <w:rPr>
                <w:rStyle w:val="fontstyle01"/>
                <w:rFonts w:ascii="Times New Roman" w:hAnsi="Times New Roman"/>
              </w:rPr>
              <w:t>ИД-ОПК-1.2 Формирует банк данных различных эпизодов в области народной педагогики, отражённых в памятниках фольклора</w:t>
            </w:r>
          </w:p>
        </w:tc>
      </w:tr>
      <w:tr w:rsidR="00505242" w:rsidRPr="00567FA0" w14:paraId="655F727A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2B4D4" w14:textId="75E94FC7" w:rsidR="00505242" w:rsidRPr="00567FA0" w:rsidRDefault="00505242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445A" w14:textId="29608296" w:rsidR="00505242" w:rsidRPr="00567FA0" w:rsidRDefault="00D449B5" w:rsidP="00505242">
            <w:pPr>
              <w:rPr>
                <w:rStyle w:val="fontstyle01"/>
                <w:rFonts w:ascii="Times New Roman" w:hAnsi="Times New Roman"/>
              </w:rPr>
            </w:pPr>
            <w:r w:rsidRPr="00D449B5">
              <w:rPr>
                <w:rStyle w:val="fontstyle01"/>
                <w:rFonts w:ascii="Times New Roman" w:hAnsi="Times New Roman"/>
              </w:rPr>
              <w:t xml:space="preserve">ИД-ОПК-1.3 Систематизирует </w:t>
            </w:r>
            <w:proofErr w:type="spellStart"/>
            <w:r w:rsidRPr="00D449B5">
              <w:rPr>
                <w:rStyle w:val="fontstyle01"/>
                <w:rFonts w:ascii="Times New Roman" w:hAnsi="Times New Roman"/>
              </w:rPr>
              <w:t>этнопедагогические</w:t>
            </w:r>
            <w:proofErr w:type="spellEnd"/>
            <w:r w:rsidRPr="00D449B5">
              <w:rPr>
                <w:rStyle w:val="fontstyle01"/>
                <w:rFonts w:ascii="Times New Roman" w:hAnsi="Times New Roman"/>
              </w:rPr>
              <w:t xml:space="preserve"> знания с учётом динамики историко-культурного и социально-культурного процесса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lastRenderedPageBreak/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389E8AEA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6656276E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980C97" w14:textId="77777777" w:rsidR="00B20A92" w:rsidRDefault="00B20A92" w:rsidP="005E3840">
      <w:r>
        <w:separator/>
      </w:r>
    </w:p>
  </w:endnote>
  <w:endnote w:type="continuationSeparator" w:id="0">
    <w:p w14:paraId="4B1B2F13" w14:textId="77777777" w:rsidR="00B20A92" w:rsidRDefault="00B20A92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50F4E" w14:textId="77777777" w:rsidR="00B20A92" w:rsidRDefault="00B20A92" w:rsidP="005E3840">
      <w:r>
        <w:separator/>
      </w:r>
    </w:p>
  </w:footnote>
  <w:footnote w:type="continuationSeparator" w:id="0">
    <w:p w14:paraId="338D2A47" w14:textId="77777777" w:rsidR="00B20A92" w:rsidRDefault="00B20A92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5742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B5C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40A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0A92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49B5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100A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95FCA-C134-45DD-A68B-97DB37978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6</cp:revision>
  <cp:lastPrinted>2025-12-28T16:16:00Z</cp:lastPrinted>
  <dcterms:created xsi:type="dcterms:W3CDTF">2025-12-29T10:49:00Z</dcterms:created>
  <dcterms:modified xsi:type="dcterms:W3CDTF">2026-01-20T10:22:00Z</dcterms:modified>
</cp:coreProperties>
</file>