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291122B9" w:rsidR="00E05948" w:rsidRPr="00567FA0" w:rsidRDefault="0093038B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и руководство народным художественным творчеством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4D71CA17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93038B" w:rsidRPr="0093038B">
        <w:rPr>
          <w:sz w:val="24"/>
          <w:szCs w:val="24"/>
        </w:rPr>
        <w:t>Организация и руководство народным художественным творчеством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93038B">
        <w:rPr>
          <w:sz w:val="24"/>
          <w:szCs w:val="24"/>
        </w:rPr>
        <w:t>девят</w:t>
      </w:r>
      <w:r w:rsidR="00D26CF2" w:rsidRPr="00567FA0">
        <w:rPr>
          <w:sz w:val="24"/>
          <w:szCs w:val="24"/>
        </w:rPr>
        <w:t>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5CA5F44D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</w:t>
      </w:r>
      <w:r w:rsidR="00002315">
        <w:rPr>
          <w:sz w:val="24"/>
          <w:szCs w:val="24"/>
        </w:rPr>
        <w:t>а 5 курсе обучения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1A0B93AF" w:rsidR="006C1C36" w:rsidRPr="00567FA0" w:rsidRDefault="0093038B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девя</w:t>
            </w:r>
            <w:r w:rsidR="006C1C36" w:rsidRPr="00567FA0">
              <w:rPr>
                <w:bCs/>
                <w:iCs/>
                <w:sz w:val="24"/>
                <w:szCs w:val="24"/>
              </w:rPr>
              <w:t>т</w:t>
            </w:r>
            <w:r>
              <w:rPr>
                <w:bCs/>
                <w:iCs/>
                <w:sz w:val="24"/>
                <w:szCs w:val="24"/>
              </w:rPr>
              <w:t>ы</w:t>
            </w:r>
            <w:r w:rsidR="006C1C36" w:rsidRPr="00567FA0">
              <w:rPr>
                <w:bCs/>
                <w:iCs/>
                <w:sz w:val="24"/>
                <w:szCs w:val="24"/>
              </w:rPr>
              <w:t>й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5EA5D1D8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2D08B44B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93038B" w:rsidRPr="0093038B">
        <w:rPr>
          <w:sz w:val="24"/>
          <w:szCs w:val="24"/>
        </w:rPr>
        <w:t>Организация и руководство народным художественным творчеством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1AA0706B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93038B" w:rsidRPr="0093038B">
        <w:rPr>
          <w:sz w:val="24"/>
          <w:szCs w:val="24"/>
        </w:rPr>
        <w:t>Организация и руководство народным художественным творчеством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7A28489B" w14:textId="5A152A6B" w:rsidR="00CC496F" w:rsidRPr="001D73B8" w:rsidRDefault="009809D8" w:rsidP="00567FA0">
      <w:pPr>
        <w:pStyle w:val="af0"/>
        <w:ind w:left="0" w:firstLine="709"/>
        <w:jc w:val="both"/>
        <w:rPr>
          <w:sz w:val="24"/>
          <w:szCs w:val="24"/>
        </w:rPr>
      </w:pPr>
      <w:r w:rsidRPr="001D73B8">
        <w:rPr>
          <w:bCs/>
          <w:sz w:val="24"/>
          <w:szCs w:val="24"/>
          <w:shd w:val="clear" w:color="auto" w:fill="FFFFFF"/>
        </w:rPr>
        <w:t>–</w:t>
      </w:r>
      <w:r w:rsidRPr="001D73B8">
        <w:rPr>
          <w:b/>
          <w:bCs/>
          <w:sz w:val="24"/>
          <w:szCs w:val="24"/>
          <w:shd w:val="clear" w:color="auto" w:fill="FFFFFF"/>
        </w:rPr>
        <w:t xml:space="preserve"> </w:t>
      </w:r>
      <w:r w:rsidRPr="001D73B8">
        <w:rPr>
          <w:sz w:val="24"/>
          <w:szCs w:val="24"/>
          <w:shd w:val="clear" w:color="auto" w:fill="FFFFFF"/>
        </w:rPr>
        <w:t xml:space="preserve">формирование у студентов знаний и умений, необходимых для ориентации в основах организации и руководства народным художественным творчеством. Также цель может быть </w:t>
      </w:r>
      <w:r w:rsidRPr="001D73B8">
        <w:rPr>
          <w:sz w:val="24"/>
          <w:szCs w:val="24"/>
          <w:shd w:val="clear" w:color="auto" w:fill="FFFFFF"/>
        </w:rPr>
        <w:tab/>
        <w:t>– профессиональная подготовка студента к педагогической деятельности в сфере современного этно</w:t>
      </w:r>
      <w:r w:rsidR="001D73B8">
        <w:rPr>
          <w:sz w:val="24"/>
          <w:szCs w:val="24"/>
          <w:shd w:val="clear" w:color="auto" w:fill="FFFFFF"/>
        </w:rPr>
        <w:t>-</w:t>
      </w:r>
      <w:bookmarkStart w:id="11" w:name="_GoBack"/>
      <w:bookmarkEnd w:id="11"/>
      <w:r w:rsidRPr="001D73B8">
        <w:rPr>
          <w:sz w:val="24"/>
          <w:szCs w:val="24"/>
          <w:shd w:val="clear" w:color="auto" w:fill="FFFFFF"/>
        </w:rPr>
        <w:t>художественного образования.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0245ECE2" w:rsidR="00505242" w:rsidRPr="00567FA0" w:rsidRDefault="0093038B" w:rsidP="00505242">
            <w:pPr>
              <w:rPr>
                <w:sz w:val="24"/>
                <w:szCs w:val="24"/>
              </w:rPr>
            </w:pPr>
            <w:r w:rsidRPr="0093038B">
              <w:rPr>
                <w:sz w:val="24"/>
                <w:szCs w:val="24"/>
              </w:rPr>
              <w:t>ПК-1 Применение этнокультурных знаний в профессиональной деятельности и социальной практике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610D94D6" w:rsidR="00505242" w:rsidRPr="00567FA0" w:rsidRDefault="0093038B" w:rsidP="00505242">
            <w:pPr>
              <w:rPr>
                <w:sz w:val="24"/>
                <w:szCs w:val="24"/>
              </w:rPr>
            </w:pPr>
            <w:r w:rsidRPr="0093038B">
              <w:rPr>
                <w:sz w:val="24"/>
                <w:szCs w:val="24"/>
              </w:rPr>
              <w:t>ИД-ПК-1.1 Выбор технических средств и технологий для решения поставленных задач с учетом последствий их применения, разработка новых технологий и культурных продуктов в социокультурной сфере, внедрение результатов своих научных исследований</w:t>
            </w:r>
          </w:p>
        </w:tc>
      </w:tr>
      <w:tr w:rsidR="00505242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505242" w:rsidRPr="00567FA0" w:rsidRDefault="00505242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365396F2" w:rsidR="00505242" w:rsidRPr="00567FA0" w:rsidRDefault="0093038B" w:rsidP="00505242">
            <w:pPr>
              <w:rPr>
                <w:rStyle w:val="fontstyle01"/>
                <w:rFonts w:ascii="Times New Roman" w:hAnsi="Times New Roman"/>
              </w:rPr>
            </w:pPr>
            <w:r w:rsidRPr="0093038B">
              <w:rPr>
                <w:rStyle w:val="fontstyle01"/>
                <w:rFonts w:ascii="Times New Roman" w:hAnsi="Times New Roman"/>
              </w:rPr>
              <w:t>ИД-ПК-1.2 Анализ проектной деятельности современных этнокультурных центров и других учреждений культуры и искусств</w:t>
            </w:r>
          </w:p>
        </w:tc>
      </w:tr>
      <w:tr w:rsidR="006C1C36" w:rsidRPr="00567FA0" w14:paraId="71861482" w14:textId="77777777" w:rsidTr="00567FA0">
        <w:trPr>
          <w:trHeight w:val="976"/>
        </w:trPr>
        <w:tc>
          <w:tcPr>
            <w:tcW w:w="3652" w:type="dxa"/>
            <w:tcBorders>
              <w:left w:val="single" w:sz="4" w:space="0" w:color="000000"/>
              <w:right w:val="single" w:sz="4" w:space="0" w:color="000000"/>
            </w:tcBorders>
          </w:tcPr>
          <w:p w14:paraId="5FAC317C" w14:textId="76D75808" w:rsidR="006C1C36" w:rsidRPr="00567FA0" w:rsidRDefault="0093038B" w:rsidP="00FE2AF3">
            <w:pPr>
              <w:pStyle w:val="pboth"/>
              <w:spacing w:before="0" w:beforeAutospacing="0" w:after="0" w:afterAutospacing="0"/>
            </w:pPr>
            <w:r w:rsidRPr="0093038B">
              <w:lastRenderedPageBreak/>
              <w:t>ПК-2</w:t>
            </w:r>
            <w:r>
              <w:t xml:space="preserve"> </w:t>
            </w:r>
            <w:r w:rsidRPr="0093038B">
              <w:t>Оснащён основными знаниями и навыками в области педагогического руководства 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580E" w14:textId="20AFB009" w:rsidR="006C1C36" w:rsidRPr="00567FA0" w:rsidRDefault="0093038B" w:rsidP="00505242">
            <w:pPr>
              <w:rPr>
                <w:rStyle w:val="fontstyle01"/>
                <w:rFonts w:ascii="Times New Roman" w:hAnsi="Times New Roman"/>
              </w:rPr>
            </w:pPr>
            <w:r w:rsidRPr="0093038B">
              <w:rPr>
                <w:rStyle w:val="fontstyle01"/>
                <w:rFonts w:ascii="Times New Roman" w:hAnsi="Times New Roman"/>
              </w:rPr>
              <w:t>ИД-ПК-2.1 Применение основных принципов и задач культурно-просветительской деятельности учреждений культуры, искусства, образования, социальной сферы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389E8AEA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6656276E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129FA0" w14:textId="77777777" w:rsidR="00B938DA" w:rsidRDefault="00B938DA" w:rsidP="005E3840">
      <w:r>
        <w:separator/>
      </w:r>
    </w:p>
  </w:endnote>
  <w:endnote w:type="continuationSeparator" w:id="0">
    <w:p w14:paraId="1E98E268" w14:textId="77777777" w:rsidR="00B938DA" w:rsidRDefault="00B938DA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26CCE" w14:textId="77777777" w:rsidR="00B938DA" w:rsidRDefault="00B938DA" w:rsidP="005E3840">
      <w:r>
        <w:separator/>
      </w:r>
    </w:p>
  </w:footnote>
  <w:footnote w:type="continuationSeparator" w:id="0">
    <w:p w14:paraId="314A69C3" w14:textId="77777777" w:rsidR="00B938DA" w:rsidRDefault="00B938DA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315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D73B8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56F6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038B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09D8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244E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38DA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2655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uiPriority w:val="22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AE32B-56A1-4716-B10F-E1E99A9A4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9</cp:revision>
  <cp:lastPrinted>2025-12-28T16:16:00Z</cp:lastPrinted>
  <dcterms:created xsi:type="dcterms:W3CDTF">2025-12-29T10:49:00Z</dcterms:created>
  <dcterms:modified xsi:type="dcterms:W3CDTF">2026-01-20T10:51:00Z</dcterms:modified>
</cp:coreProperties>
</file>